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7F" w:rsidRDefault="0007727F" w:rsidP="0007727F">
      <w:pPr>
        <w:shd w:val="clear" w:color="auto" w:fill="FFFFFF"/>
        <w:ind w:right="139"/>
        <w:jc w:val="right"/>
        <w:rPr>
          <w:rFonts w:eastAsia="Calibri"/>
          <w:lang w:eastAsia="en-US"/>
        </w:rPr>
      </w:pPr>
      <w:r>
        <w:rPr>
          <w:rFonts w:eastAsia="Calibri"/>
          <w:lang w:eastAsia="en-US"/>
        </w:rPr>
        <w:t>Проект постановления</w:t>
      </w:r>
    </w:p>
    <w:p w:rsidR="0007727F" w:rsidRDefault="0007727F" w:rsidP="0007727F">
      <w:pPr>
        <w:shd w:val="clear" w:color="auto" w:fill="FFFFFF"/>
        <w:ind w:right="139"/>
        <w:jc w:val="right"/>
        <w:rPr>
          <w:rFonts w:eastAsia="Calibri"/>
          <w:lang w:eastAsia="en-US"/>
        </w:rPr>
      </w:pPr>
    </w:p>
    <w:p w:rsidR="0007727F" w:rsidRDefault="0007727F" w:rsidP="0007727F">
      <w:pPr>
        <w:shd w:val="clear" w:color="auto" w:fill="FFFFFF"/>
        <w:ind w:right="4959"/>
        <w:jc w:val="both"/>
        <w:rPr>
          <w:rFonts w:eastAsia="Calibri"/>
          <w:lang w:eastAsia="en-US"/>
        </w:rPr>
      </w:pPr>
    </w:p>
    <w:p w:rsidR="0007727F" w:rsidRDefault="004C4C00" w:rsidP="004C4C00">
      <w:pPr>
        <w:ind w:right="4817"/>
        <w:contextualSpacing/>
        <w:jc w:val="both"/>
        <w:rPr>
          <w:rFonts w:eastAsia="Calibri"/>
          <w:lang w:eastAsia="en-US"/>
        </w:rPr>
      </w:pPr>
      <w:r w:rsidRPr="004C4C00">
        <w:rPr>
          <w:rFonts w:eastAsia="Calibri"/>
          <w:lang w:eastAsia="en-US"/>
        </w:rPr>
        <w:t xml:space="preserve">О внесении изменений в постановление администрации района от 20.01.2021 </w:t>
      </w:r>
      <w:r>
        <w:rPr>
          <w:rFonts w:eastAsia="Calibri"/>
          <w:lang w:eastAsia="en-US"/>
        </w:rPr>
        <w:t xml:space="preserve">               </w:t>
      </w:r>
      <w:r w:rsidRPr="004C4C00">
        <w:rPr>
          <w:rFonts w:eastAsia="Calibri"/>
          <w:lang w:eastAsia="en-US"/>
        </w:rPr>
        <w:t>№ 52 «Об утверждении Положения и состава общественной комиссии Нижневартовского района по обеспечению</w:t>
      </w:r>
      <w:r>
        <w:rPr>
          <w:rFonts w:eastAsia="Calibri"/>
          <w:lang w:eastAsia="en-US"/>
        </w:rPr>
        <w:t xml:space="preserve"> </w:t>
      </w:r>
      <w:r w:rsidRPr="004C4C00">
        <w:rPr>
          <w:rFonts w:eastAsia="Calibri"/>
          <w:lang w:eastAsia="en-US"/>
        </w:rPr>
        <w:t>реализации</w:t>
      </w:r>
      <w:r>
        <w:rPr>
          <w:rFonts w:eastAsia="Calibri"/>
          <w:lang w:eastAsia="en-US"/>
        </w:rPr>
        <w:t xml:space="preserve"> </w:t>
      </w:r>
      <w:r w:rsidRPr="004C4C00">
        <w:rPr>
          <w:rFonts w:eastAsia="Calibri"/>
          <w:lang w:eastAsia="en-US"/>
        </w:rPr>
        <w:t>регионального проекта «Формирование комфортной городской среды»</w:t>
      </w:r>
    </w:p>
    <w:p w:rsidR="0007727F" w:rsidRPr="00B754F7" w:rsidRDefault="0007727F" w:rsidP="0007727F">
      <w:pPr>
        <w:ind w:firstLine="709"/>
        <w:contextualSpacing/>
        <w:jc w:val="both"/>
        <w:rPr>
          <w:rFonts w:eastAsia="Calibri"/>
          <w:lang w:eastAsia="en-US"/>
        </w:rPr>
      </w:pPr>
    </w:p>
    <w:p w:rsidR="0007727F" w:rsidRPr="00B754F7" w:rsidRDefault="0007727F" w:rsidP="0007727F">
      <w:pPr>
        <w:ind w:firstLine="709"/>
        <w:contextualSpacing/>
        <w:jc w:val="both"/>
        <w:rPr>
          <w:rFonts w:eastAsia="Calibri"/>
          <w:lang w:eastAsia="en-US"/>
        </w:rPr>
      </w:pPr>
      <w:r w:rsidRPr="00B754F7">
        <w:rPr>
          <w:rFonts w:eastAsia="Calibri"/>
          <w:lang w:eastAsia="en-US"/>
        </w:rPr>
        <w:t>В целях реализации на территории Нижневартовского района регионального проекта «Формирование комфортной городской среды»:</w:t>
      </w:r>
    </w:p>
    <w:p w:rsidR="0007727F" w:rsidRDefault="0007727F" w:rsidP="0007727F">
      <w:pPr>
        <w:ind w:firstLine="709"/>
        <w:contextualSpacing/>
        <w:jc w:val="both"/>
        <w:rPr>
          <w:rFonts w:eastAsia="Calibri"/>
          <w:lang w:eastAsia="en-US"/>
        </w:rPr>
      </w:pPr>
    </w:p>
    <w:p w:rsidR="007B2618" w:rsidRDefault="0007727F" w:rsidP="00CA4A43">
      <w:pPr>
        <w:tabs>
          <w:tab w:val="left" w:pos="0"/>
        </w:tabs>
        <w:ind w:firstLine="709"/>
        <w:jc w:val="both"/>
        <w:rPr>
          <w:rFonts w:eastAsia="Calibri"/>
          <w:lang w:eastAsia="en-US"/>
        </w:rPr>
      </w:pPr>
      <w:r w:rsidRPr="00B754F7">
        <w:rPr>
          <w:rFonts w:eastAsia="Calibri"/>
          <w:lang w:eastAsia="en-US"/>
        </w:rPr>
        <w:t xml:space="preserve">1. </w:t>
      </w:r>
      <w:r w:rsidR="004C4C00" w:rsidRPr="00B754F7">
        <w:rPr>
          <w:rFonts w:eastAsia="Calibri"/>
          <w:lang w:eastAsia="en-US"/>
        </w:rPr>
        <w:t>Внести в постановление администрации района</w:t>
      </w:r>
      <w:r w:rsidR="004C4C00">
        <w:rPr>
          <w:rFonts w:eastAsia="Calibri"/>
          <w:lang w:eastAsia="en-US"/>
        </w:rPr>
        <w:t xml:space="preserve"> </w:t>
      </w:r>
      <w:r w:rsidR="004C4C00" w:rsidRPr="004C4C00">
        <w:rPr>
          <w:rFonts w:eastAsia="Calibri"/>
          <w:lang w:eastAsia="en-US"/>
        </w:rPr>
        <w:t>от 20.01.2021</w:t>
      </w:r>
      <w:r w:rsidR="007B2618">
        <w:rPr>
          <w:rFonts w:eastAsia="Calibri"/>
          <w:lang w:eastAsia="en-US"/>
        </w:rPr>
        <w:t xml:space="preserve"> </w:t>
      </w:r>
      <w:r w:rsidR="004C4C00" w:rsidRPr="004C4C00">
        <w:rPr>
          <w:rFonts w:eastAsia="Calibri"/>
          <w:lang w:eastAsia="en-US"/>
        </w:rPr>
        <w:t>№ 52 «Об утверждении Положения и состава общественной комиссии Нижневартовского района по обеспечению реализации регионального проекта «Формирование комфортной городской среды»</w:t>
      </w:r>
      <w:r w:rsidR="007B2618">
        <w:rPr>
          <w:rFonts w:eastAsia="Calibri"/>
          <w:lang w:eastAsia="en-US"/>
        </w:rPr>
        <w:t xml:space="preserve"> следующие изменения:</w:t>
      </w:r>
    </w:p>
    <w:p w:rsidR="007B2618" w:rsidRDefault="007B2618" w:rsidP="007B2618">
      <w:pPr>
        <w:tabs>
          <w:tab w:val="left" w:pos="0"/>
        </w:tabs>
        <w:ind w:firstLine="709"/>
        <w:jc w:val="both"/>
        <w:rPr>
          <w:rFonts w:eastAsia="Calibri"/>
          <w:lang w:eastAsia="en-US"/>
        </w:rPr>
      </w:pPr>
      <w:r>
        <w:rPr>
          <w:rFonts w:eastAsia="Calibri"/>
          <w:lang w:eastAsia="en-US"/>
        </w:rPr>
        <w:t>1.1. В Приложении 1:</w:t>
      </w:r>
    </w:p>
    <w:p w:rsidR="007B2618" w:rsidRDefault="007B2618" w:rsidP="007B2618">
      <w:pPr>
        <w:tabs>
          <w:tab w:val="left" w:pos="0"/>
        </w:tabs>
        <w:ind w:firstLine="709"/>
        <w:jc w:val="both"/>
        <w:rPr>
          <w:rFonts w:eastAsia="Calibri"/>
          <w:lang w:eastAsia="en-US"/>
        </w:rPr>
      </w:pPr>
      <w:r>
        <w:rPr>
          <w:rFonts w:eastAsia="Calibri"/>
          <w:lang w:eastAsia="en-US"/>
        </w:rPr>
        <w:t xml:space="preserve">1.1.1. Пункт 3 части </w:t>
      </w:r>
      <w:r>
        <w:rPr>
          <w:rFonts w:eastAsia="Calibri"/>
          <w:lang w:val="en-US" w:eastAsia="en-US"/>
        </w:rPr>
        <w:t>I</w:t>
      </w:r>
      <w:r>
        <w:rPr>
          <w:rFonts w:eastAsia="Calibri"/>
          <w:lang w:eastAsia="en-US"/>
        </w:rPr>
        <w:t xml:space="preserve"> изложить в следующей редакции:</w:t>
      </w:r>
    </w:p>
    <w:p w:rsidR="007B2618" w:rsidRDefault="007B2618" w:rsidP="007B2618">
      <w:pPr>
        <w:tabs>
          <w:tab w:val="left" w:pos="0"/>
        </w:tabs>
        <w:ind w:firstLine="709"/>
        <w:jc w:val="both"/>
        <w:rPr>
          <w:rFonts w:eastAsia="Calibri"/>
          <w:lang w:eastAsia="en-US"/>
        </w:rPr>
      </w:pPr>
      <w:r>
        <w:rPr>
          <w:rFonts w:eastAsia="Calibri"/>
          <w:lang w:eastAsia="en-US"/>
        </w:rPr>
        <w:t>«</w:t>
      </w:r>
      <w:r w:rsidRPr="007B2618">
        <w:rPr>
          <w:rFonts w:eastAsia="Calibri"/>
          <w:lang w:eastAsia="en-US"/>
        </w:rPr>
        <w:t>3. Руководство деятельностью общественной комиссии осуществляет</w:t>
      </w:r>
      <w:r>
        <w:rPr>
          <w:rFonts w:eastAsia="Calibri"/>
          <w:lang w:eastAsia="en-US"/>
        </w:rPr>
        <w:t xml:space="preserve"> </w:t>
      </w:r>
      <w:r w:rsidRPr="007B2618">
        <w:rPr>
          <w:rFonts w:eastAsia="Calibri"/>
          <w:lang w:eastAsia="en-US"/>
        </w:rPr>
        <w:t xml:space="preserve">заместитель главы района </w:t>
      </w:r>
      <w:r w:rsidRPr="00CA4A43">
        <w:t>по земельным ресурсам, муниципальному имуществу, природопользованию и архитектуре</w:t>
      </w:r>
      <w:r>
        <w:rPr>
          <w:rFonts w:eastAsia="Calibri"/>
          <w:lang w:eastAsia="en-US"/>
        </w:rPr>
        <w:t xml:space="preserve"> </w:t>
      </w:r>
      <w:r w:rsidRPr="007B2618">
        <w:rPr>
          <w:rFonts w:eastAsia="Calibri"/>
          <w:lang w:eastAsia="en-US"/>
        </w:rPr>
        <w:t>(далее – председатель общественной комиссии).</w:t>
      </w:r>
      <w:r>
        <w:rPr>
          <w:rFonts w:eastAsia="Calibri"/>
          <w:lang w:eastAsia="en-US"/>
        </w:rPr>
        <w:t>»;</w:t>
      </w:r>
    </w:p>
    <w:p w:rsidR="00CD4598" w:rsidRDefault="007B2618" w:rsidP="00CD4598">
      <w:pPr>
        <w:tabs>
          <w:tab w:val="left" w:pos="0"/>
        </w:tabs>
        <w:ind w:firstLine="709"/>
        <w:jc w:val="both"/>
        <w:rPr>
          <w:rFonts w:eastAsia="Calibri"/>
          <w:lang w:eastAsia="en-US"/>
        </w:rPr>
      </w:pPr>
      <w:r>
        <w:rPr>
          <w:rFonts w:eastAsia="Calibri"/>
          <w:lang w:eastAsia="en-US"/>
        </w:rPr>
        <w:t>1.1.2. Абзац 3</w:t>
      </w:r>
      <w:r w:rsidR="00CD4598">
        <w:rPr>
          <w:rFonts w:eastAsia="Calibri"/>
          <w:lang w:eastAsia="en-US"/>
        </w:rPr>
        <w:t xml:space="preserve"> пункта 4 части </w:t>
      </w:r>
      <w:r w:rsidR="00CD4598">
        <w:rPr>
          <w:rFonts w:eastAsia="Calibri"/>
          <w:lang w:val="en-US" w:eastAsia="en-US"/>
        </w:rPr>
        <w:t>I</w:t>
      </w:r>
      <w:r w:rsidR="00CD4598">
        <w:rPr>
          <w:rFonts w:eastAsia="Calibri"/>
          <w:lang w:eastAsia="en-US"/>
        </w:rPr>
        <w:t xml:space="preserve"> изложить в следующей редакции:</w:t>
      </w:r>
    </w:p>
    <w:p w:rsidR="007B2618" w:rsidRDefault="00CD4598" w:rsidP="00CD4598">
      <w:pPr>
        <w:tabs>
          <w:tab w:val="left" w:pos="0"/>
        </w:tabs>
        <w:ind w:firstLine="709"/>
        <w:jc w:val="both"/>
        <w:rPr>
          <w:rFonts w:eastAsia="Calibri"/>
          <w:lang w:eastAsia="en-US"/>
        </w:rPr>
      </w:pPr>
      <w:r>
        <w:rPr>
          <w:rFonts w:eastAsia="Calibri"/>
          <w:lang w:eastAsia="en-US"/>
        </w:rPr>
        <w:t>«</w:t>
      </w:r>
      <w:r w:rsidRPr="00CD4598">
        <w:rPr>
          <w:rFonts w:eastAsia="Calibri"/>
          <w:lang w:eastAsia="en-US"/>
        </w:rPr>
        <w:t>осуществления контроля и координации хода выполнения мероприятий</w:t>
      </w:r>
      <w:r>
        <w:rPr>
          <w:rFonts w:eastAsia="Calibri"/>
          <w:lang w:eastAsia="en-US"/>
        </w:rPr>
        <w:t xml:space="preserve"> </w:t>
      </w:r>
      <w:r w:rsidRPr="00CD4598">
        <w:rPr>
          <w:rFonts w:eastAsia="Calibri"/>
          <w:lang w:eastAsia="en-US"/>
        </w:rPr>
        <w:t>муниципальной программы «</w:t>
      </w:r>
      <w:r w:rsidR="005E6AD5" w:rsidRPr="005E6AD5">
        <w:rPr>
          <w:rFonts w:eastAsia="Calibri"/>
          <w:lang w:eastAsia="en-US"/>
        </w:rPr>
        <w:t>Развитие жилищного строительства и жилищно-коммунального ко</w:t>
      </w:r>
      <w:r w:rsidR="005E6AD5">
        <w:rPr>
          <w:rFonts w:eastAsia="Calibri"/>
          <w:lang w:eastAsia="en-US"/>
        </w:rPr>
        <w:t>мплекса Нижневартовского района</w:t>
      </w:r>
      <w:r w:rsidRPr="00CD4598">
        <w:rPr>
          <w:rFonts w:eastAsia="Calibri"/>
          <w:lang w:eastAsia="en-US"/>
        </w:rPr>
        <w:t>» (далее – муниципальная программа),</w:t>
      </w:r>
      <w:r>
        <w:rPr>
          <w:rFonts w:eastAsia="Calibri"/>
          <w:lang w:eastAsia="en-US"/>
        </w:rPr>
        <w:t xml:space="preserve"> </w:t>
      </w:r>
      <w:r w:rsidRPr="00CD4598">
        <w:rPr>
          <w:rFonts w:eastAsia="Calibri"/>
          <w:lang w:eastAsia="en-US"/>
        </w:rPr>
        <w:t>реализуемых на территории района в рамках Регионального проекта;</w:t>
      </w:r>
      <w:r>
        <w:rPr>
          <w:rFonts w:eastAsia="Calibri"/>
          <w:lang w:eastAsia="en-US"/>
        </w:rPr>
        <w:t>»;</w:t>
      </w:r>
    </w:p>
    <w:p w:rsidR="00CD4598" w:rsidRPr="00CD4598" w:rsidRDefault="00CD4598" w:rsidP="00CD4598">
      <w:pPr>
        <w:tabs>
          <w:tab w:val="left" w:pos="0"/>
        </w:tabs>
        <w:ind w:firstLine="709"/>
        <w:jc w:val="both"/>
        <w:rPr>
          <w:rFonts w:eastAsia="Calibri"/>
          <w:lang w:eastAsia="en-US"/>
        </w:rPr>
      </w:pPr>
      <w:r>
        <w:rPr>
          <w:rFonts w:eastAsia="Calibri"/>
          <w:lang w:eastAsia="en-US"/>
        </w:rPr>
        <w:t xml:space="preserve">1.1.3. </w:t>
      </w:r>
      <w:r>
        <w:rPr>
          <w:lang w:eastAsia="ar-SA"/>
        </w:rPr>
        <w:t xml:space="preserve">В пункте 4 части </w:t>
      </w:r>
      <w:r>
        <w:rPr>
          <w:lang w:val="en-US" w:eastAsia="ar-SA"/>
        </w:rPr>
        <w:t>I</w:t>
      </w:r>
      <w:r>
        <w:rPr>
          <w:lang w:eastAsia="ar-SA"/>
        </w:rPr>
        <w:t xml:space="preserve"> слова «Департамент жилищно-коммунального комплекса и энергетики Ханты-Мансийского автономного округа – Югры» заменить словами «Департамент пространственного развития и архитектуры Ханты-Мансийского автономного округа – Югры».</w:t>
      </w:r>
    </w:p>
    <w:p w:rsidR="00CA4A43" w:rsidRPr="00B754F7" w:rsidRDefault="007B2618" w:rsidP="00CA4A43">
      <w:pPr>
        <w:tabs>
          <w:tab w:val="left" w:pos="0"/>
        </w:tabs>
        <w:ind w:firstLine="709"/>
        <w:jc w:val="both"/>
        <w:rPr>
          <w:rFonts w:eastAsia="Calibri"/>
          <w:lang w:eastAsia="en-US"/>
        </w:rPr>
      </w:pPr>
      <w:r>
        <w:rPr>
          <w:rFonts w:eastAsia="Calibri"/>
          <w:lang w:eastAsia="en-US"/>
        </w:rPr>
        <w:t xml:space="preserve"> 1.2</w:t>
      </w:r>
      <w:r w:rsidR="004C4C00">
        <w:rPr>
          <w:rFonts w:eastAsia="Calibri"/>
          <w:lang w:eastAsia="en-US"/>
        </w:rPr>
        <w:t xml:space="preserve"> Приложение 2 к постановлению</w:t>
      </w:r>
      <w:r w:rsidR="004C4C00" w:rsidRPr="00B754F7">
        <w:rPr>
          <w:rFonts w:eastAsia="Calibri"/>
          <w:lang w:eastAsia="en-US"/>
        </w:rPr>
        <w:t xml:space="preserve"> </w:t>
      </w:r>
      <w:r>
        <w:rPr>
          <w:rFonts w:eastAsia="Calibri"/>
          <w:lang w:eastAsia="en-US"/>
        </w:rPr>
        <w:t xml:space="preserve">изложить </w:t>
      </w:r>
      <w:r w:rsidR="00CA4A43" w:rsidRPr="00B754F7">
        <w:rPr>
          <w:rFonts w:eastAsia="Calibri"/>
          <w:lang w:eastAsia="en-US"/>
        </w:rPr>
        <w:t xml:space="preserve">в следующей редакции: </w:t>
      </w:r>
    </w:p>
    <w:p w:rsidR="004C4C00" w:rsidRDefault="004C4C00">
      <w:pPr>
        <w:rPr>
          <w:color w:val="000000"/>
        </w:rPr>
      </w:pPr>
    </w:p>
    <w:p w:rsidR="0007727F" w:rsidRPr="00B754F7" w:rsidRDefault="004C4C00" w:rsidP="0007727F">
      <w:pPr>
        <w:ind w:left="5387"/>
        <w:rPr>
          <w:color w:val="000000"/>
        </w:rPr>
      </w:pPr>
      <w:r>
        <w:rPr>
          <w:color w:val="000000"/>
        </w:rPr>
        <w:t>«</w:t>
      </w:r>
      <w:r w:rsidR="0007727F" w:rsidRPr="00B754F7">
        <w:rPr>
          <w:color w:val="000000"/>
        </w:rPr>
        <w:t xml:space="preserve">Приложение </w:t>
      </w:r>
      <w:r>
        <w:rPr>
          <w:color w:val="000000"/>
        </w:rPr>
        <w:t>2</w:t>
      </w:r>
      <w:r w:rsidR="0007727F" w:rsidRPr="00B754F7">
        <w:rPr>
          <w:color w:val="000000"/>
        </w:rPr>
        <w:t xml:space="preserve"> к постановлению</w:t>
      </w:r>
    </w:p>
    <w:p w:rsidR="0007727F" w:rsidRPr="00B754F7" w:rsidRDefault="0007727F" w:rsidP="0007727F">
      <w:pPr>
        <w:ind w:left="5387"/>
        <w:rPr>
          <w:color w:val="000000"/>
        </w:rPr>
      </w:pPr>
      <w:r>
        <w:rPr>
          <w:color w:val="000000"/>
        </w:rPr>
        <w:t>а</w:t>
      </w:r>
      <w:r w:rsidRPr="00B754F7">
        <w:rPr>
          <w:color w:val="000000"/>
        </w:rPr>
        <w:t xml:space="preserve">дминистрации района </w:t>
      </w:r>
    </w:p>
    <w:p w:rsidR="0007727F" w:rsidRDefault="00CA4A43" w:rsidP="00CA4A43">
      <w:pPr>
        <w:ind w:left="5387"/>
        <w:rPr>
          <w:color w:val="000000"/>
        </w:rPr>
      </w:pPr>
      <w:r w:rsidRPr="00CA4A43">
        <w:rPr>
          <w:color w:val="000000"/>
        </w:rPr>
        <w:t>от 20.01.2021</w:t>
      </w:r>
      <w:r>
        <w:rPr>
          <w:color w:val="000000"/>
        </w:rPr>
        <w:t xml:space="preserve"> </w:t>
      </w:r>
      <w:r w:rsidRPr="00CA4A43">
        <w:rPr>
          <w:color w:val="000000"/>
        </w:rPr>
        <w:t>№ 52</w:t>
      </w:r>
    </w:p>
    <w:p w:rsidR="00CA4A43" w:rsidRDefault="00CA4A43" w:rsidP="00CA4A43">
      <w:pPr>
        <w:ind w:left="5387"/>
        <w:rPr>
          <w:b/>
          <w:color w:val="000000"/>
        </w:rPr>
      </w:pPr>
    </w:p>
    <w:p w:rsidR="00B754F7" w:rsidRPr="00B754F7" w:rsidRDefault="00B754F7" w:rsidP="00B754F7">
      <w:pPr>
        <w:jc w:val="center"/>
        <w:rPr>
          <w:b/>
          <w:color w:val="000000"/>
        </w:rPr>
      </w:pPr>
      <w:r w:rsidRPr="00B754F7">
        <w:rPr>
          <w:b/>
          <w:color w:val="000000"/>
        </w:rPr>
        <w:t>СОСТАВ</w:t>
      </w:r>
    </w:p>
    <w:p w:rsidR="00B754F7" w:rsidRPr="00B754F7" w:rsidRDefault="00EF2AFB" w:rsidP="00B754F7">
      <w:pPr>
        <w:shd w:val="clear" w:color="auto" w:fill="FFFFFF"/>
        <w:ind w:firstLine="709"/>
        <w:jc w:val="center"/>
        <w:rPr>
          <w:b/>
          <w:bCs/>
          <w:color w:val="000000"/>
        </w:rPr>
      </w:pPr>
      <w:r>
        <w:rPr>
          <w:b/>
          <w:bCs/>
          <w:color w:val="000000"/>
        </w:rPr>
        <w:t>о</w:t>
      </w:r>
      <w:r w:rsidR="00B754F7" w:rsidRPr="00B754F7">
        <w:rPr>
          <w:b/>
          <w:bCs/>
          <w:color w:val="000000"/>
        </w:rPr>
        <w:t>бщественной комиссии Нижневартовского района по обеспечению реализации регионального проекта «Формирование комфортной городской среды на территории Нижневартовского района»</w:t>
      </w:r>
    </w:p>
    <w:p w:rsidR="00B754F7" w:rsidRPr="00B754F7" w:rsidRDefault="00B754F7" w:rsidP="00B754F7">
      <w:pPr>
        <w:jc w:val="both"/>
        <w:rPr>
          <w:color w:val="000000"/>
        </w:rPr>
      </w:pPr>
    </w:p>
    <w:tbl>
      <w:tblPr>
        <w:tblW w:w="5000" w:type="pct"/>
        <w:jc w:val="center"/>
        <w:tblLook w:val="04A0" w:firstRow="1" w:lastRow="0" w:firstColumn="1" w:lastColumn="0" w:noHBand="0" w:noVBand="1"/>
      </w:tblPr>
      <w:tblGrid>
        <w:gridCol w:w="9637"/>
      </w:tblGrid>
      <w:tr w:rsidR="00E1648C" w:rsidRPr="00B754F7" w:rsidTr="00E1648C">
        <w:trPr>
          <w:jc w:val="center"/>
        </w:trPr>
        <w:tc>
          <w:tcPr>
            <w:tcW w:w="5000" w:type="pct"/>
            <w:shd w:val="clear" w:color="auto" w:fill="auto"/>
          </w:tcPr>
          <w:p w:rsidR="00E1648C" w:rsidRDefault="00CA4A43" w:rsidP="00B754F7">
            <w:pPr>
              <w:jc w:val="both"/>
              <w:rPr>
                <w:rFonts w:eastAsia="Calibri"/>
                <w:lang w:eastAsia="en-US"/>
              </w:rPr>
            </w:pPr>
            <w:r w:rsidRPr="00CA4A43">
              <w:t>Заместитель главы района по земельным ресурсам, муниципальному имуществу, природопользованию и архитектуре</w:t>
            </w:r>
            <w:r w:rsidR="00E1648C" w:rsidRPr="00B754F7">
              <w:rPr>
                <w:rFonts w:eastAsia="Calibri"/>
                <w:lang w:eastAsia="en-US"/>
              </w:rPr>
              <w:t>, председатель комиссии</w:t>
            </w:r>
          </w:p>
          <w:p w:rsidR="00E1648C" w:rsidRPr="00B754F7" w:rsidRDefault="00E1648C" w:rsidP="00B754F7">
            <w:pPr>
              <w:jc w:val="both"/>
              <w:rPr>
                <w:rFonts w:eastAsia="Calibri"/>
                <w:lang w:eastAsia="en-US"/>
              </w:rPr>
            </w:pPr>
          </w:p>
        </w:tc>
      </w:tr>
      <w:tr w:rsidR="00E1648C" w:rsidRPr="00B754F7" w:rsidTr="00E1648C">
        <w:trPr>
          <w:jc w:val="center"/>
        </w:trPr>
        <w:tc>
          <w:tcPr>
            <w:tcW w:w="5000" w:type="pct"/>
            <w:shd w:val="clear" w:color="auto" w:fill="auto"/>
          </w:tcPr>
          <w:p w:rsidR="00E1648C" w:rsidRDefault="00CA4A43" w:rsidP="00B754F7">
            <w:pPr>
              <w:jc w:val="both"/>
            </w:pPr>
            <w:r>
              <w:t>Начальник управления архитектуры</w:t>
            </w:r>
            <w:r w:rsidR="00E1648C">
              <w:t>, заместитель председателя комиссии</w:t>
            </w:r>
          </w:p>
          <w:p w:rsidR="00E1648C" w:rsidRDefault="00E1648C" w:rsidP="00B754F7">
            <w:pPr>
              <w:jc w:val="both"/>
            </w:pPr>
          </w:p>
        </w:tc>
      </w:tr>
      <w:tr w:rsidR="00E1648C" w:rsidRPr="00B754F7" w:rsidTr="00E1648C">
        <w:trPr>
          <w:trHeight w:val="593"/>
          <w:jc w:val="center"/>
        </w:trPr>
        <w:tc>
          <w:tcPr>
            <w:tcW w:w="5000" w:type="pct"/>
            <w:shd w:val="clear" w:color="auto" w:fill="auto"/>
          </w:tcPr>
          <w:p w:rsidR="00E1648C" w:rsidRPr="004B0CC0" w:rsidRDefault="00E1648C" w:rsidP="00CA4A43">
            <w:pPr>
              <w:jc w:val="both"/>
              <w:rPr>
                <w:rFonts w:eastAsia="Calibri"/>
                <w:lang w:eastAsia="en-US"/>
              </w:rPr>
            </w:pPr>
            <w:r>
              <w:rPr>
                <w:rFonts w:eastAsia="Calibri"/>
                <w:lang w:eastAsia="en-US"/>
              </w:rPr>
              <w:t>Г</w:t>
            </w:r>
            <w:r w:rsidRPr="004B0CC0">
              <w:rPr>
                <w:rFonts w:eastAsia="Calibri"/>
                <w:lang w:eastAsia="en-US"/>
              </w:rPr>
              <w:t xml:space="preserve">лавный специалист </w:t>
            </w:r>
            <w:r w:rsidRPr="004B0CC0">
              <w:rPr>
                <w:bCs/>
                <w:iCs/>
                <w:szCs w:val="24"/>
              </w:rPr>
              <w:t xml:space="preserve">отдела </w:t>
            </w:r>
            <w:r w:rsidR="00CA4A43" w:rsidRPr="00CA4A43">
              <w:rPr>
                <w:bCs/>
                <w:iCs/>
                <w:szCs w:val="24"/>
              </w:rPr>
              <w:t>реализации программ по благоустройству территорий</w:t>
            </w:r>
            <w:r w:rsidR="00CA4A43">
              <w:rPr>
                <w:bCs/>
                <w:iCs/>
                <w:szCs w:val="24"/>
              </w:rPr>
              <w:t xml:space="preserve"> </w:t>
            </w:r>
            <w:r w:rsidR="00CA4A43" w:rsidRPr="00CA4A43">
              <w:rPr>
                <w:bCs/>
                <w:iCs/>
                <w:szCs w:val="24"/>
              </w:rPr>
              <w:t>управления архитектуры</w:t>
            </w:r>
            <w:r w:rsidRPr="004B0CC0">
              <w:rPr>
                <w:rFonts w:eastAsia="Calibri"/>
                <w:lang w:eastAsia="en-US"/>
              </w:rPr>
              <w:t>, секретарь комиссии</w:t>
            </w:r>
          </w:p>
        </w:tc>
      </w:tr>
    </w:tbl>
    <w:p w:rsidR="00E1648C" w:rsidRDefault="00E1648C"/>
    <w:p w:rsidR="00E1648C" w:rsidRDefault="00E1648C">
      <w:r>
        <w:t>Члены комиссии:</w:t>
      </w:r>
    </w:p>
    <w:p w:rsidR="00E1648C" w:rsidRDefault="00E1648C"/>
    <w:tbl>
      <w:tblPr>
        <w:tblW w:w="5000" w:type="pct"/>
        <w:jc w:val="center"/>
        <w:tblLayout w:type="fixed"/>
        <w:tblLook w:val="04A0" w:firstRow="1" w:lastRow="0" w:firstColumn="1" w:lastColumn="0" w:noHBand="0" w:noVBand="1"/>
      </w:tblPr>
      <w:tblGrid>
        <w:gridCol w:w="567"/>
        <w:gridCol w:w="9070"/>
      </w:tblGrid>
      <w:tr w:rsidR="002B3D7F" w:rsidRPr="00B754F7" w:rsidTr="00BF5468">
        <w:trPr>
          <w:jc w:val="center"/>
        </w:trPr>
        <w:tc>
          <w:tcPr>
            <w:tcW w:w="294" w:type="pct"/>
            <w:shd w:val="clear" w:color="auto" w:fill="auto"/>
            <w:hideMark/>
          </w:tcPr>
          <w:p w:rsidR="002B3D7F" w:rsidRPr="00B754F7" w:rsidRDefault="00E1648C" w:rsidP="00B754F7">
            <w:pPr>
              <w:rPr>
                <w:rFonts w:eastAsia="Calibri"/>
                <w:lang w:eastAsia="en-US"/>
              </w:rPr>
            </w:pPr>
            <w:r>
              <w:rPr>
                <w:rFonts w:eastAsia="Calibri"/>
                <w:lang w:eastAsia="en-US"/>
              </w:rPr>
              <w:t>1</w:t>
            </w:r>
            <w:r w:rsidR="002B3D7F">
              <w:rPr>
                <w:rFonts w:eastAsia="Calibri"/>
                <w:lang w:eastAsia="en-US"/>
              </w:rPr>
              <w:t>.</w:t>
            </w:r>
          </w:p>
        </w:tc>
        <w:tc>
          <w:tcPr>
            <w:tcW w:w="4706" w:type="pct"/>
            <w:shd w:val="clear" w:color="auto" w:fill="auto"/>
          </w:tcPr>
          <w:p w:rsidR="00856A25" w:rsidRDefault="00856A25" w:rsidP="00E1648C">
            <w:pPr>
              <w:jc w:val="both"/>
              <w:rPr>
                <w:rFonts w:eastAsia="Calibri"/>
                <w:lang w:eastAsia="en-US"/>
              </w:rPr>
            </w:pPr>
            <w:r>
              <w:rPr>
                <w:rFonts w:eastAsia="Calibri"/>
                <w:lang w:eastAsia="en-US"/>
              </w:rPr>
              <w:t xml:space="preserve">Начальник отдела </w:t>
            </w:r>
            <w:r w:rsidR="00CA4A43" w:rsidRPr="00CA4A43">
              <w:rPr>
                <w:rFonts w:eastAsia="Calibri"/>
                <w:lang w:eastAsia="en-US"/>
              </w:rPr>
              <w:t>реализации программ по благоустройству территорий</w:t>
            </w:r>
            <w:r>
              <w:rPr>
                <w:rFonts w:eastAsia="Calibri"/>
                <w:lang w:eastAsia="en-US"/>
              </w:rPr>
              <w:t xml:space="preserve"> </w:t>
            </w:r>
            <w:r w:rsidR="00CD4598" w:rsidRPr="00CA4A43">
              <w:rPr>
                <w:bCs/>
                <w:iCs/>
                <w:szCs w:val="24"/>
              </w:rPr>
              <w:t>управления архитектуры</w:t>
            </w:r>
            <w:r w:rsidR="00CD4598">
              <w:rPr>
                <w:rFonts w:eastAsia="Calibri"/>
                <w:lang w:eastAsia="en-US"/>
              </w:rPr>
              <w:t xml:space="preserve"> </w:t>
            </w:r>
            <w:r>
              <w:rPr>
                <w:rFonts w:eastAsia="Calibri"/>
                <w:lang w:eastAsia="en-US"/>
              </w:rPr>
              <w:t>администрации района</w:t>
            </w:r>
          </w:p>
          <w:p w:rsidR="00856A25" w:rsidRPr="00B754F7" w:rsidRDefault="00856A25" w:rsidP="00E1648C">
            <w:pPr>
              <w:jc w:val="both"/>
              <w:rPr>
                <w:rFonts w:eastAsia="Calibri"/>
                <w:lang w:eastAsia="en-US"/>
              </w:rPr>
            </w:pPr>
          </w:p>
        </w:tc>
      </w:tr>
      <w:tr w:rsidR="002B3D7F" w:rsidRPr="00B754F7" w:rsidTr="007B2618">
        <w:trPr>
          <w:trHeight w:val="119"/>
          <w:jc w:val="center"/>
        </w:trPr>
        <w:tc>
          <w:tcPr>
            <w:tcW w:w="294" w:type="pct"/>
            <w:shd w:val="clear" w:color="auto" w:fill="auto"/>
            <w:hideMark/>
          </w:tcPr>
          <w:p w:rsidR="002B3D7F" w:rsidRPr="00B754F7" w:rsidRDefault="00E1648C" w:rsidP="00B754F7">
            <w:pPr>
              <w:rPr>
                <w:rFonts w:eastAsia="Calibri"/>
                <w:lang w:eastAsia="en-US"/>
              </w:rPr>
            </w:pPr>
            <w:r>
              <w:rPr>
                <w:rFonts w:eastAsia="Calibri"/>
                <w:lang w:eastAsia="en-US"/>
              </w:rPr>
              <w:t>2</w:t>
            </w:r>
            <w:r w:rsidR="002B3D7F">
              <w:rPr>
                <w:rFonts w:eastAsia="Calibri"/>
                <w:lang w:eastAsia="en-US"/>
              </w:rPr>
              <w:t>.</w:t>
            </w:r>
          </w:p>
        </w:tc>
        <w:tc>
          <w:tcPr>
            <w:tcW w:w="4706" w:type="pct"/>
            <w:shd w:val="clear" w:color="auto" w:fill="auto"/>
          </w:tcPr>
          <w:p w:rsidR="00B168FC" w:rsidRDefault="00856A25" w:rsidP="00E1648C">
            <w:pPr>
              <w:jc w:val="both"/>
            </w:pPr>
            <w:r w:rsidRPr="002931FC">
              <w:t xml:space="preserve">Начальник отдела </w:t>
            </w:r>
            <w:r w:rsidR="00CA4A43" w:rsidRPr="00CA4A43">
              <w:t>развития жилищно-коммунального комплекса и энергетики администрации района</w:t>
            </w:r>
          </w:p>
          <w:p w:rsidR="00856A25" w:rsidRPr="00B754F7" w:rsidRDefault="00CA4A43" w:rsidP="00E1648C">
            <w:pPr>
              <w:jc w:val="both"/>
              <w:rPr>
                <w:rFonts w:eastAsia="Calibri"/>
                <w:lang w:eastAsia="en-US"/>
              </w:rPr>
            </w:pPr>
            <w:r w:rsidRPr="00CA4A43">
              <w:rPr>
                <w:rFonts w:eastAsia="Calibri"/>
              </w:rPr>
              <w:t xml:space="preserve"> </w:t>
            </w:r>
          </w:p>
        </w:tc>
      </w:tr>
      <w:tr w:rsidR="00BF5468" w:rsidRPr="00B754F7" w:rsidTr="00BF5468">
        <w:trPr>
          <w:jc w:val="center"/>
        </w:trPr>
        <w:tc>
          <w:tcPr>
            <w:tcW w:w="294" w:type="pct"/>
            <w:shd w:val="clear" w:color="auto" w:fill="auto"/>
          </w:tcPr>
          <w:p w:rsidR="00BF5468" w:rsidRPr="00B754F7" w:rsidRDefault="00BF5468" w:rsidP="00BF5468">
            <w:pPr>
              <w:rPr>
                <w:rFonts w:eastAsia="Calibri"/>
                <w:lang w:eastAsia="en-US"/>
              </w:rPr>
            </w:pPr>
            <w:r>
              <w:rPr>
                <w:rFonts w:eastAsia="Calibri"/>
                <w:lang w:eastAsia="en-US"/>
              </w:rPr>
              <w:t>3.</w:t>
            </w:r>
          </w:p>
        </w:tc>
        <w:tc>
          <w:tcPr>
            <w:tcW w:w="4706" w:type="pct"/>
            <w:shd w:val="clear" w:color="auto" w:fill="auto"/>
          </w:tcPr>
          <w:p w:rsidR="00BF5468" w:rsidRDefault="00BF5468" w:rsidP="00BF5468">
            <w:pPr>
              <w:jc w:val="both"/>
            </w:pPr>
            <w:r>
              <w:t>Директор муниципального казенного учреждения Нижневартовского района «Управление по делам гражданской обороны и чрезвычайным ситуациям»</w:t>
            </w:r>
          </w:p>
          <w:p w:rsidR="00336DC5" w:rsidRPr="002931FC" w:rsidRDefault="00336DC5" w:rsidP="00BF5468">
            <w:pPr>
              <w:jc w:val="both"/>
            </w:pPr>
          </w:p>
        </w:tc>
      </w:tr>
      <w:tr w:rsidR="00BF5468" w:rsidRPr="00B754F7" w:rsidTr="00BF5468">
        <w:trPr>
          <w:jc w:val="center"/>
        </w:trPr>
        <w:tc>
          <w:tcPr>
            <w:tcW w:w="294" w:type="pct"/>
            <w:shd w:val="clear" w:color="auto" w:fill="auto"/>
          </w:tcPr>
          <w:p w:rsidR="00BF5468" w:rsidRPr="00B754F7" w:rsidRDefault="00BF5468" w:rsidP="00BF5468">
            <w:pPr>
              <w:rPr>
                <w:rFonts w:eastAsia="Calibri"/>
                <w:lang w:eastAsia="en-US"/>
              </w:rPr>
            </w:pPr>
            <w:r>
              <w:rPr>
                <w:rFonts w:eastAsia="Calibri"/>
                <w:lang w:eastAsia="en-US"/>
              </w:rPr>
              <w:t>4.</w:t>
            </w:r>
          </w:p>
        </w:tc>
        <w:tc>
          <w:tcPr>
            <w:tcW w:w="4706" w:type="pct"/>
            <w:shd w:val="clear" w:color="auto" w:fill="auto"/>
          </w:tcPr>
          <w:p w:rsidR="00BF5468" w:rsidRDefault="00BF5468" w:rsidP="00BF5468">
            <w:pPr>
              <w:jc w:val="both"/>
              <w:rPr>
                <w:rFonts w:eastAsia="Calibri"/>
                <w:lang w:eastAsia="en-US"/>
              </w:rPr>
            </w:pPr>
            <w:r>
              <w:rPr>
                <w:rFonts w:eastAsia="Calibri"/>
                <w:lang w:eastAsia="en-US"/>
              </w:rPr>
              <w:t>Глав</w:t>
            </w:r>
            <w:r w:rsidR="00B168FC">
              <w:rPr>
                <w:rFonts w:eastAsia="Calibri"/>
                <w:lang w:eastAsia="en-US"/>
              </w:rPr>
              <w:t>а</w:t>
            </w:r>
            <w:r>
              <w:rPr>
                <w:rFonts w:eastAsia="Calibri"/>
                <w:lang w:eastAsia="en-US"/>
              </w:rPr>
              <w:t xml:space="preserve"> городского поселения Излучинск</w:t>
            </w:r>
          </w:p>
          <w:p w:rsidR="00BF5468" w:rsidRPr="00B754F7" w:rsidRDefault="00BF5468" w:rsidP="00BF5468">
            <w:pPr>
              <w:jc w:val="both"/>
              <w:rPr>
                <w:rFonts w:eastAsia="Calibri"/>
                <w:lang w:eastAsia="en-US"/>
              </w:rPr>
            </w:pPr>
          </w:p>
        </w:tc>
      </w:tr>
      <w:tr w:rsidR="00CA4A43" w:rsidRPr="00B754F7" w:rsidTr="007B2618">
        <w:trPr>
          <w:trHeight w:val="182"/>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5.</w:t>
            </w:r>
          </w:p>
        </w:tc>
        <w:tc>
          <w:tcPr>
            <w:tcW w:w="4706" w:type="pct"/>
            <w:shd w:val="clear" w:color="auto" w:fill="auto"/>
          </w:tcPr>
          <w:p w:rsidR="00CA4A43" w:rsidRDefault="00CA4A43" w:rsidP="00CA4A43">
            <w:pPr>
              <w:jc w:val="both"/>
              <w:rPr>
                <w:rFonts w:eastAsia="Calibri"/>
                <w:lang w:eastAsia="en-US"/>
              </w:rPr>
            </w:pPr>
            <w:r>
              <w:rPr>
                <w:rFonts w:eastAsia="Calibri"/>
                <w:lang w:eastAsia="en-US"/>
              </w:rPr>
              <w:t>Глава администрации городского поселения Излучинск</w:t>
            </w:r>
          </w:p>
          <w:p w:rsidR="007B2618" w:rsidRDefault="007B2618"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6.</w:t>
            </w:r>
          </w:p>
        </w:tc>
        <w:tc>
          <w:tcPr>
            <w:tcW w:w="4706" w:type="pct"/>
            <w:shd w:val="clear" w:color="auto" w:fill="auto"/>
          </w:tcPr>
          <w:p w:rsidR="00CA4A43" w:rsidRDefault="00CA4A43" w:rsidP="00CA4A43">
            <w:pPr>
              <w:jc w:val="both"/>
              <w:rPr>
                <w:rFonts w:eastAsia="Calibri"/>
                <w:lang w:eastAsia="en-US"/>
              </w:rPr>
            </w:pPr>
            <w:r>
              <w:rPr>
                <w:rFonts w:eastAsia="Calibri"/>
                <w:lang w:eastAsia="en-US"/>
              </w:rPr>
              <w:t>Глав</w:t>
            </w:r>
            <w:r w:rsidR="00B168FC">
              <w:rPr>
                <w:rFonts w:eastAsia="Calibri"/>
                <w:lang w:eastAsia="en-US"/>
              </w:rPr>
              <w:t>а</w:t>
            </w:r>
            <w:r>
              <w:rPr>
                <w:rFonts w:eastAsia="Calibri"/>
                <w:lang w:eastAsia="en-US"/>
              </w:rPr>
              <w:t xml:space="preserve"> городского поселения Новоаганск</w:t>
            </w:r>
          </w:p>
          <w:p w:rsidR="00CA4A43"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7.</w:t>
            </w:r>
          </w:p>
        </w:tc>
        <w:tc>
          <w:tcPr>
            <w:tcW w:w="4706" w:type="pct"/>
            <w:shd w:val="clear" w:color="auto" w:fill="auto"/>
          </w:tcPr>
          <w:p w:rsidR="00CA4A43" w:rsidRDefault="00CA4A43" w:rsidP="00CA4A43">
            <w:pPr>
              <w:jc w:val="both"/>
              <w:rPr>
                <w:rFonts w:eastAsia="Calibri"/>
                <w:lang w:eastAsia="en-US"/>
              </w:rPr>
            </w:pPr>
            <w:r>
              <w:rPr>
                <w:rFonts w:eastAsia="Calibri"/>
                <w:lang w:eastAsia="en-US"/>
              </w:rPr>
              <w:t>Глав</w:t>
            </w:r>
            <w:r w:rsidR="00B168FC">
              <w:rPr>
                <w:rFonts w:eastAsia="Calibri"/>
                <w:lang w:eastAsia="en-US"/>
              </w:rPr>
              <w:t>а</w:t>
            </w:r>
            <w:r>
              <w:rPr>
                <w:rFonts w:eastAsia="Calibri"/>
                <w:lang w:eastAsia="en-US"/>
              </w:rPr>
              <w:t xml:space="preserve"> сельского поселения Ваховск</w:t>
            </w:r>
          </w:p>
          <w:p w:rsidR="00CA4A43"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8.</w:t>
            </w:r>
          </w:p>
        </w:tc>
        <w:tc>
          <w:tcPr>
            <w:tcW w:w="4706" w:type="pct"/>
            <w:shd w:val="clear" w:color="auto" w:fill="auto"/>
          </w:tcPr>
          <w:p w:rsidR="00CA4A43" w:rsidRDefault="00CA4A43" w:rsidP="00CA4A43">
            <w:pPr>
              <w:jc w:val="both"/>
              <w:rPr>
                <w:rFonts w:eastAsia="Calibri"/>
                <w:lang w:eastAsia="en-US"/>
              </w:rPr>
            </w:pPr>
            <w:r>
              <w:rPr>
                <w:rFonts w:eastAsia="Calibri"/>
                <w:lang w:eastAsia="en-US"/>
              </w:rPr>
              <w:t>Глав</w:t>
            </w:r>
            <w:r w:rsidR="00B168FC">
              <w:rPr>
                <w:rFonts w:eastAsia="Calibri"/>
                <w:lang w:eastAsia="en-US"/>
              </w:rPr>
              <w:t>а</w:t>
            </w:r>
            <w:r>
              <w:rPr>
                <w:rFonts w:eastAsia="Calibri"/>
                <w:lang w:eastAsia="en-US"/>
              </w:rPr>
              <w:t xml:space="preserve"> сельского поселения Ларьяк</w:t>
            </w:r>
          </w:p>
          <w:p w:rsidR="00CA4A43"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9.</w:t>
            </w:r>
          </w:p>
        </w:tc>
        <w:tc>
          <w:tcPr>
            <w:tcW w:w="4706" w:type="pct"/>
            <w:shd w:val="clear" w:color="auto" w:fill="auto"/>
          </w:tcPr>
          <w:p w:rsidR="00CA4A43" w:rsidRDefault="00CA4A43" w:rsidP="00CA4A43">
            <w:pPr>
              <w:jc w:val="both"/>
              <w:rPr>
                <w:rFonts w:eastAsia="Calibri"/>
                <w:lang w:eastAsia="en-US"/>
              </w:rPr>
            </w:pPr>
            <w:r>
              <w:rPr>
                <w:rFonts w:eastAsia="Calibri"/>
                <w:lang w:eastAsia="en-US"/>
              </w:rPr>
              <w:t>Глав</w:t>
            </w:r>
            <w:r w:rsidR="00B168FC">
              <w:rPr>
                <w:rFonts w:eastAsia="Calibri"/>
                <w:lang w:eastAsia="en-US"/>
              </w:rPr>
              <w:t>а</w:t>
            </w:r>
            <w:r>
              <w:rPr>
                <w:rFonts w:eastAsia="Calibri"/>
                <w:lang w:eastAsia="en-US"/>
              </w:rPr>
              <w:t xml:space="preserve"> сельского поселения Аган</w:t>
            </w:r>
          </w:p>
          <w:p w:rsidR="00CA4A43"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Default="00CA4A43" w:rsidP="00CA4A43">
            <w:pPr>
              <w:rPr>
                <w:rFonts w:eastAsia="Calibri"/>
                <w:lang w:eastAsia="en-US"/>
              </w:rPr>
            </w:pPr>
            <w:r>
              <w:rPr>
                <w:rFonts w:eastAsia="Calibri"/>
                <w:lang w:eastAsia="en-US"/>
              </w:rPr>
              <w:t>10.</w:t>
            </w:r>
          </w:p>
        </w:tc>
        <w:tc>
          <w:tcPr>
            <w:tcW w:w="4706" w:type="pct"/>
            <w:shd w:val="clear" w:color="auto" w:fill="auto"/>
          </w:tcPr>
          <w:p w:rsidR="00CA4A43" w:rsidRDefault="00CA4A43" w:rsidP="00CA4A43">
            <w:pPr>
              <w:jc w:val="both"/>
              <w:rPr>
                <w:rFonts w:eastAsia="Calibri"/>
                <w:lang w:eastAsia="en-US"/>
              </w:rPr>
            </w:pPr>
            <w:r>
              <w:rPr>
                <w:rFonts w:eastAsia="Calibri"/>
                <w:lang w:eastAsia="en-US"/>
              </w:rPr>
              <w:t>Глав</w:t>
            </w:r>
            <w:r w:rsidR="00B168FC">
              <w:rPr>
                <w:rFonts w:eastAsia="Calibri"/>
                <w:lang w:eastAsia="en-US"/>
              </w:rPr>
              <w:t>а</w:t>
            </w:r>
            <w:r>
              <w:rPr>
                <w:rFonts w:eastAsia="Calibri"/>
                <w:lang w:eastAsia="en-US"/>
              </w:rPr>
              <w:t xml:space="preserve"> сельского поселения Вата</w:t>
            </w:r>
          </w:p>
          <w:p w:rsidR="00CA4A43"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Default="00CA4A43" w:rsidP="00CA4A43">
            <w:pPr>
              <w:rPr>
                <w:rFonts w:eastAsia="Calibri"/>
                <w:lang w:eastAsia="en-US"/>
              </w:rPr>
            </w:pPr>
            <w:r>
              <w:rPr>
                <w:rFonts w:eastAsia="Calibri"/>
                <w:lang w:eastAsia="en-US"/>
              </w:rPr>
              <w:t>11.</w:t>
            </w:r>
          </w:p>
        </w:tc>
        <w:tc>
          <w:tcPr>
            <w:tcW w:w="4706" w:type="pct"/>
            <w:shd w:val="clear" w:color="auto" w:fill="auto"/>
          </w:tcPr>
          <w:p w:rsidR="00CA4A43" w:rsidRDefault="00CA4A43" w:rsidP="00CA4A43">
            <w:pPr>
              <w:jc w:val="both"/>
              <w:rPr>
                <w:rFonts w:eastAsia="Calibri"/>
                <w:lang w:eastAsia="en-US"/>
              </w:rPr>
            </w:pPr>
            <w:r>
              <w:rPr>
                <w:rFonts w:eastAsia="Calibri"/>
                <w:lang w:eastAsia="en-US"/>
              </w:rPr>
              <w:t>Глав</w:t>
            </w:r>
            <w:r w:rsidR="00B168FC">
              <w:rPr>
                <w:rFonts w:eastAsia="Calibri"/>
                <w:lang w:eastAsia="en-US"/>
              </w:rPr>
              <w:t>а</w:t>
            </w:r>
            <w:r>
              <w:rPr>
                <w:rFonts w:eastAsia="Calibri"/>
                <w:lang w:eastAsia="en-US"/>
              </w:rPr>
              <w:t xml:space="preserve"> сельского поселения Зайцева Речка</w:t>
            </w:r>
          </w:p>
          <w:p w:rsidR="00CA4A43"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12.</w:t>
            </w:r>
          </w:p>
        </w:tc>
        <w:tc>
          <w:tcPr>
            <w:tcW w:w="4706" w:type="pct"/>
            <w:shd w:val="clear" w:color="auto" w:fill="auto"/>
          </w:tcPr>
          <w:p w:rsidR="00CA4A43" w:rsidRDefault="00CA4A43" w:rsidP="00CA4A43">
            <w:pPr>
              <w:jc w:val="both"/>
              <w:rPr>
                <w:rFonts w:eastAsia="Calibri"/>
                <w:lang w:eastAsia="en-US"/>
              </w:rPr>
            </w:pPr>
            <w:r>
              <w:rPr>
                <w:rFonts w:eastAsia="Calibri"/>
                <w:lang w:eastAsia="en-US"/>
              </w:rPr>
              <w:t>Глав</w:t>
            </w:r>
            <w:r w:rsidR="00B168FC">
              <w:rPr>
                <w:rFonts w:eastAsia="Calibri"/>
                <w:lang w:eastAsia="en-US"/>
              </w:rPr>
              <w:t>а</w:t>
            </w:r>
            <w:r>
              <w:rPr>
                <w:rFonts w:eastAsia="Calibri"/>
                <w:lang w:eastAsia="en-US"/>
              </w:rPr>
              <w:t xml:space="preserve"> сельского поселения Покур</w:t>
            </w:r>
          </w:p>
          <w:p w:rsidR="00CA4A43"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13.</w:t>
            </w:r>
          </w:p>
        </w:tc>
        <w:tc>
          <w:tcPr>
            <w:tcW w:w="4706" w:type="pct"/>
            <w:shd w:val="clear" w:color="auto" w:fill="auto"/>
          </w:tcPr>
          <w:p w:rsidR="00CA4A43" w:rsidRDefault="00CA4A43" w:rsidP="00CA4A43">
            <w:pPr>
              <w:jc w:val="both"/>
              <w:rPr>
                <w:color w:val="000000"/>
              </w:rPr>
            </w:pPr>
            <w:r>
              <w:rPr>
                <w:color w:val="000000"/>
              </w:rPr>
              <w:t>П</w:t>
            </w:r>
            <w:r w:rsidRPr="00D61DB2">
              <w:rPr>
                <w:color w:val="000000"/>
              </w:rPr>
              <w:t>редс</w:t>
            </w:r>
            <w:r>
              <w:rPr>
                <w:color w:val="000000"/>
              </w:rPr>
              <w:t>тавитель</w:t>
            </w:r>
            <w:r w:rsidRPr="00D61DB2">
              <w:rPr>
                <w:color w:val="000000"/>
              </w:rPr>
              <w:t xml:space="preserve"> </w:t>
            </w:r>
            <w:r>
              <w:rPr>
                <w:color w:val="000000"/>
              </w:rPr>
              <w:t>местной</w:t>
            </w:r>
            <w:r w:rsidRPr="00D61DB2">
              <w:rPr>
                <w:color w:val="000000"/>
              </w:rPr>
              <w:t xml:space="preserve"> </w:t>
            </w:r>
            <w:r>
              <w:rPr>
                <w:color w:val="000000"/>
              </w:rPr>
              <w:t xml:space="preserve">общественной некоммерческой </w:t>
            </w:r>
            <w:r w:rsidRPr="00D61DB2">
              <w:rPr>
                <w:color w:val="000000"/>
              </w:rPr>
              <w:t>организации инвалидов Нижневартовского района «Дорога в жизнь»</w:t>
            </w:r>
            <w:r>
              <w:rPr>
                <w:color w:val="000000"/>
              </w:rPr>
              <w:t xml:space="preserve"> (по согласованию)</w:t>
            </w:r>
          </w:p>
          <w:p w:rsidR="00CA4A43" w:rsidRPr="00B754F7"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lastRenderedPageBreak/>
              <w:t>14.</w:t>
            </w:r>
          </w:p>
        </w:tc>
        <w:tc>
          <w:tcPr>
            <w:tcW w:w="4706" w:type="pct"/>
            <w:shd w:val="clear" w:color="auto" w:fill="auto"/>
          </w:tcPr>
          <w:p w:rsidR="00CA4A43" w:rsidRDefault="00CA4A43" w:rsidP="00CA4A43">
            <w:pPr>
              <w:jc w:val="both"/>
              <w:rPr>
                <w:color w:val="000000"/>
              </w:rPr>
            </w:pPr>
            <w:r>
              <w:rPr>
                <w:color w:val="000000"/>
              </w:rPr>
              <w:t>Представитель м</w:t>
            </w:r>
            <w:r w:rsidRPr="00BF5468">
              <w:rPr>
                <w:color w:val="000000"/>
              </w:rPr>
              <w:t>естн</w:t>
            </w:r>
            <w:r>
              <w:rPr>
                <w:color w:val="000000"/>
              </w:rPr>
              <w:t>ой</w:t>
            </w:r>
            <w:r w:rsidRPr="00BF5468">
              <w:rPr>
                <w:color w:val="000000"/>
              </w:rPr>
              <w:t xml:space="preserve"> общественн</w:t>
            </w:r>
            <w:r>
              <w:rPr>
                <w:color w:val="000000"/>
              </w:rPr>
              <w:t>ой</w:t>
            </w:r>
            <w:r w:rsidRPr="00BF5468">
              <w:rPr>
                <w:color w:val="000000"/>
              </w:rPr>
              <w:t xml:space="preserve"> организаци</w:t>
            </w:r>
            <w:r>
              <w:rPr>
                <w:color w:val="000000"/>
              </w:rPr>
              <w:t>и</w:t>
            </w:r>
            <w:r w:rsidRPr="00BF5468">
              <w:rPr>
                <w:color w:val="000000"/>
              </w:rPr>
              <w:t xml:space="preserve"> ветеранов войны и труда, ветеранов боевых действий и вооруженных сил, инвалидов и пенсионеров Нижневартовского района</w:t>
            </w:r>
            <w:r>
              <w:rPr>
                <w:color w:val="000000"/>
              </w:rPr>
              <w:t xml:space="preserve"> (по согласованию)</w:t>
            </w:r>
          </w:p>
          <w:p w:rsidR="00B168FC" w:rsidRPr="00B754F7" w:rsidRDefault="00B168FC" w:rsidP="00CA4A43">
            <w:pPr>
              <w:jc w:val="both"/>
              <w:rPr>
                <w:color w:val="000000"/>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15.</w:t>
            </w:r>
          </w:p>
        </w:tc>
        <w:tc>
          <w:tcPr>
            <w:tcW w:w="4706" w:type="pct"/>
            <w:shd w:val="clear" w:color="auto" w:fill="auto"/>
          </w:tcPr>
          <w:p w:rsidR="00CA4A43" w:rsidRDefault="00CA4A43" w:rsidP="00CA4A43">
            <w:pPr>
              <w:jc w:val="both"/>
              <w:rPr>
                <w:color w:val="000000"/>
              </w:rPr>
            </w:pPr>
            <w:r>
              <w:rPr>
                <w:color w:val="000000"/>
              </w:rPr>
              <w:t xml:space="preserve">Представитель </w:t>
            </w:r>
            <w:r w:rsidRPr="00CB214E">
              <w:rPr>
                <w:color w:val="000000"/>
              </w:rPr>
              <w:t>Общероссийского общенародного движения «НАРОДНЫЙ ФРОНТ «ЗА РОССИЮ» в Ханты-Мансийском автономном округе – Югре</w:t>
            </w:r>
            <w:r>
              <w:rPr>
                <w:color w:val="000000"/>
              </w:rPr>
              <w:t xml:space="preserve"> (по согласованию)</w:t>
            </w:r>
          </w:p>
          <w:p w:rsidR="00CA4A43" w:rsidRPr="00B754F7" w:rsidRDefault="00CA4A43" w:rsidP="00CA4A43">
            <w:pPr>
              <w:jc w:val="both"/>
              <w:rPr>
                <w:rFonts w:eastAsia="Calibri"/>
                <w:lang w:eastAsia="en-US"/>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16.</w:t>
            </w:r>
          </w:p>
        </w:tc>
        <w:tc>
          <w:tcPr>
            <w:tcW w:w="4706" w:type="pct"/>
            <w:shd w:val="clear" w:color="auto" w:fill="auto"/>
          </w:tcPr>
          <w:p w:rsidR="00CA4A43" w:rsidRDefault="00CA4A43" w:rsidP="00CA4A43">
            <w:pPr>
              <w:jc w:val="both"/>
              <w:rPr>
                <w:color w:val="000000"/>
              </w:rPr>
            </w:pPr>
            <w:r>
              <w:rPr>
                <w:rFonts w:eastAsia="Calibri"/>
                <w:lang w:eastAsia="en-US"/>
              </w:rPr>
              <w:t>Представитель местного отделения Всероссийской</w:t>
            </w:r>
            <w:r>
              <w:t xml:space="preserve"> политической партии </w:t>
            </w:r>
            <w:r w:rsidRPr="00D61DB2">
              <w:rPr>
                <w:color w:val="000000"/>
              </w:rPr>
              <w:t>«Единая Россия»</w:t>
            </w:r>
            <w:r>
              <w:rPr>
                <w:color w:val="000000"/>
              </w:rPr>
              <w:t xml:space="preserve"> в Нижневартовском районе (по согласованию)</w:t>
            </w:r>
          </w:p>
          <w:p w:rsidR="00CA4A43" w:rsidRPr="00B754F7" w:rsidRDefault="00CA4A43" w:rsidP="00CA4A43">
            <w:pPr>
              <w:jc w:val="both"/>
              <w:rPr>
                <w:color w:val="000000"/>
              </w:rPr>
            </w:pPr>
          </w:p>
        </w:tc>
      </w:tr>
      <w:tr w:rsidR="00CA4A43" w:rsidRPr="00B754F7" w:rsidTr="00BF5468">
        <w:trPr>
          <w:jc w:val="center"/>
        </w:trPr>
        <w:tc>
          <w:tcPr>
            <w:tcW w:w="294" w:type="pct"/>
            <w:shd w:val="clear" w:color="auto" w:fill="auto"/>
          </w:tcPr>
          <w:p w:rsidR="00CA4A43" w:rsidRPr="00B754F7" w:rsidRDefault="00CA4A43" w:rsidP="00CA4A43">
            <w:pPr>
              <w:rPr>
                <w:rFonts w:eastAsia="Calibri"/>
                <w:lang w:eastAsia="en-US"/>
              </w:rPr>
            </w:pPr>
            <w:r>
              <w:rPr>
                <w:rFonts w:eastAsia="Calibri"/>
                <w:lang w:eastAsia="en-US"/>
              </w:rPr>
              <w:t xml:space="preserve">17. </w:t>
            </w:r>
          </w:p>
        </w:tc>
        <w:tc>
          <w:tcPr>
            <w:tcW w:w="4706" w:type="pct"/>
            <w:shd w:val="clear" w:color="auto" w:fill="auto"/>
          </w:tcPr>
          <w:p w:rsidR="00CA4A43" w:rsidRDefault="00CA4A43" w:rsidP="00CA4A43">
            <w:pPr>
              <w:jc w:val="both"/>
            </w:pPr>
            <w:r>
              <w:t xml:space="preserve">Представитель государственной инспекции безопасности дорожного движения </w:t>
            </w:r>
            <w:r w:rsidR="006260A5">
              <w:t>М</w:t>
            </w:r>
            <w:bookmarkStart w:id="0" w:name="_GoBack"/>
            <w:bookmarkEnd w:id="0"/>
            <w:r>
              <w:t>ежмуниципального отдела Министерства внутренних дел Российской Федерации «Нижневартовский» (по согласованию)</w:t>
            </w:r>
          </w:p>
          <w:p w:rsidR="00CA4A43" w:rsidRPr="00B754F7" w:rsidRDefault="00CA4A43" w:rsidP="00CA4A43">
            <w:pPr>
              <w:jc w:val="both"/>
              <w:rPr>
                <w:color w:val="000000"/>
              </w:rPr>
            </w:pPr>
          </w:p>
        </w:tc>
      </w:tr>
    </w:tbl>
    <w:p w:rsidR="007E2FEB" w:rsidRDefault="007E2FEB" w:rsidP="00F41F85">
      <w:pPr>
        <w:widowControl w:val="0"/>
        <w:autoSpaceDE w:val="0"/>
        <w:autoSpaceDN w:val="0"/>
        <w:ind w:firstLine="709"/>
        <w:jc w:val="both"/>
      </w:pPr>
    </w:p>
    <w:p w:rsidR="00CA4A43" w:rsidRPr="00535AA2" w:rsidRDefault="00CA4A43" w:rsidP="00CA4A43">
      <w:pPr>
        <w:ind w:firstLine="709"/>
        <w:jc w:val="both"/>
        <w:rPr>
          <w:rFonts w:eastAsia="Calibri"/>
          <w:lang w:eastAsia="en-US"/>
        </w:rPr>
      </w:pPr>
      <w:r w:rsidRPr="00535AA2">
        <w:rPr>
          <w:rFonts w:eastAsia="Calibri"/>
          <w:lang w:eastAsia="en-US"/>
        </w:rPr>
        <w:t>2. Отделу делопроизводства, контроля и обеспечения работы руководства управления обеспечения деятельности администрации района</w:t>
      </w:r>
      <w:r w:rsidR="005E6AD5">
        <w:rPr>
          <w:rFonts w:eastAsia="Calibri"/>
          <w:lang w:eastAsia="en-US"/>
        </w:rPr>
        <w:t xml:space="preserve"> </w:t>
      </w:r>
      <w:r w:rsidR="005E6AD5" w:rsidRPr="005E6AD5">
        <w:rPr>
          <w:rFonts w:eastAsia="Calibri"/>
          <w:lang w:eastAsia="en-US"/>
        </w:rPr>
        <w:t>и взаимодействия с органами местного самоуправления</w:t>
      </w:r>
      <w:r w:rsidRPr="00535AA2">
        <w:rPr>
          <w:rFonts w:eastAsia="Calibri"/>
          <w:lang w:eastAsia="en-US"/>
        </w:rPr>
        <w:t>:</w:t>
      </w:r>
    </w:p>
    <w:p w:rsidR="00CA4A43" w:rsidRPr="00535AA2" w:rsidRDefault="00CA4A43" w:rsidP="00CA4A43">
      <w:pPr>
        <w:ind w:firstLine="709"/>
        <w:jc w:val="both"/>
        <w:rPr>
          <w:rFonts w:eastAsiaTheme="minorHAnsi"/>
          <w:lang w:eastAsia="en-US"/>
        </w:rPr>
      </w:pPr>
      <w:r w:rsidRPr="00535AA2">
        <w:rPr>
          <w:rFonts w:eastAsia="Calibri"/>
          <w:lang w:eastAsia="en-US"/>
        </w:rPr>
        <w:t>разместить постановление на официальном веб-сайте администрации района: www.n</w:t>
      </w:r>
      <w:proofErr w:type="spellStart"/>
      <w:r w:rsidRPr="00535AA2">
        <w:rPr>
          <w:rFonts w:eastAsia="Calibri"/>
          <w:lang w:val="en-US" w:eastAsia="en-US"/>
        </w:rPr>
        <w:t>vraion</w:t>
      </w:r>
      <w:proofErr w:type="spellEnd"/>
      <w:r w:rsidRPr="00535AA2">
        <w:rPr>
          <w:rFonts w:eastAsia="Calibri"/>
          <w:lang w:eastAsia="en-US"/>
        </w:rPr>
        <w:t>.</w:t>
      </w:r>
      <w:proofErr w:type="spellStart"/>
      <w:r w:rsidRPr="00535AA2">
        <w:rPr>
          <w:rFonts w:eastAsia="Calibri"/>
          <w:lang w:val="en-US" w:eastAsia="en-US"/>
        </w:rPr>
        <w:t>ru</w:t>
      </w:r>
      <w:proofErr w:type="spellEnd"/>
      <w:r w:rsidRPr="00535AA2">
        <w:rPr>
          <w:rFonts w:eastAsiaTheme="minorHAnsi"/>
          <w:lang w:eastAsia="en-US"/>
        </w:rPr>
        <w:t>;</w:t>
      </w:r>
    </w:p>
    <w:p w:rsidR="00CA4A43" w:rsidRDefault="00CA4A43" w:rsidP="00CA4A43">
      <w:pPr>
        <w:ind w:firstLine="709"/>
        <w:jc w:val="both"/>
        <w:rPr>
          <w:rFonts w:eastAsia="Calibri"/>
          <w:lang w:eastAsia="en-US"/>
        </w:rPr>
      </w:pPr>
      <w:r w:rsidRPr="00535AA2">
        <w:rPr>
          <w:rFonts w:eastAsia="Calibri"/>
          <w:lang w:eastAsia="en-US"/>
        </w:rPr>
        <w:t>опубликовать постановление в приложении «Официальный бюллетень» к районной газете «Новости Приобья».</w:t>
      </w:r>
    </w:p>
    <w:p w:rsidR="005E6AD5" w:rsidRDefault="005E6AD5" w:rsidP="00CA4A43">
      <w:pPr>
        <w:ind w:firstLine="709"/>
        <w:jc w:val="both"/>
        <w:rPr>
          <w:rFonts w:eastAsia="Calibri"/>
          <w:lang w:eastAsia="en-US"/>
        </w:rPr>
      </w:pPr>
    </w:p>
    <w:p w:rsidR="005E6AD5" w:rsidRPr="00535AA2" w:rsidRDefault="005E6AD5" w:rsidP="00CA4A43">
      <w:pPr>
        <w:ind w:firstLine="709"/>
        <w:jc w:val="both"/>
        <w:rPr>
          <w:rFonts w:eastAsia="Calibri"/>
          <w:lang w:eastAsia="en-US"/>
        </w:rPr>
      </w:pPr>
      <w:r>
        <w:rPr>
          <w:rFonts w:eastAsia="Calibri"/>
          <w:lang w:eastAsia="en-US"/>
        </w:rPr>
        <w:t xml:space="preserve">3. </w:t>
      </w:r>
      <w:r w:rsidRPr="005E6AD5">
        <w:rPr>
          <w:rFonts w:eastAsia="Calibri"/>
          <w:lang w:eastAsia="en-US"/>
        </w:rPr>
        <w:t>Постановление вступает в силу после его официального опубликования (обнародования).</w:t>
      </w:r>
    </w:p>
    <w:p w:rsidR="00CA4A43" w:rsidRPr="00535AA2" w:rsidRDefault="00CA4A43" w:rsidP="00CA4A43">
      <w:pPr>
        <w:pStyle w:val="afffff5"/>
        <w:tabs>
          <w:tab w:val="left" w:pos="1134"/>
        </w:tabs>
        <w:spacing w:line="240" w:lineRule="auto"/>
        <w:ind w:left="0"/>
        <w:contextualSpacing/>
        <w:rPr>
          <w:sz w:val="28"/>
          <w:szCs w:val="28"/>
        </w:rPr>
      </w:pPr>
    </w:p>
    <w:p w:rsidR="00CA4A43" w:rsidRPr="00CA4A43" w:rsidRDefault="005E6AD5" w:rsidP="00CA4A43">
      <w:pPr>
        <w:ind w:firstLine="709"/>
        <w:jc w:val="both"/>
        <w:rPr>
          <w:rFonts w:eastAsia="Calibri"/>
          <w:lang w:eastAsia="en-US"/>
        </w:rPr>
      </w:pPr>
      <w:r>
        <w:rPr>
          <w:rFonts w:eastAsia="Calibri"/>
          <w:lang w:eastAsia="en-US"/>
        </w:rPr>
        <w:t>4</w:t>
      </w:r>
      <w:r w:rsidR="00CA4A43">
        <w:rPr>
          <w:rFonts w:eastAsia="Calibri"/>
          <w:lang w:eastAsia="en-US"/>
        </w:rPr>
        <w:t xml:space="preserve">. </w:t>
      </w:r>
      <w:r w:rsidR="00CA4A43" w:rsidRPr="00CA4A43">
        <w:rPr>
          <w:rFonts w:eastAsia="Calibri"/>
          <w:lang w:eastAsia="en-US"/>
        </w:rPr>
        <w:t xml:space="preserve">Контроль за выполнением постановления возложить на заместителя главы района по земельным ресурсам, муниципальному имуществу, природопользованию и архитектуре </w:t>
      </w:r>
      <w:r w:rsidR="00CA4A43">
        <w:rPr>
          <w:rFonts w:eastAsia="Calibri"/>
          <w:lang w:eastAsia="en-US"/>
        </w:rPr>
        <w:t xml:space="preserve">М.Г. </w:t>
      </w:r>
      <w:proofErr w:type="spellStart"/>
      <w:r w:rsidR="00CA4A43">
        <w:rPr>
          <w:rFonts w:eastAsia="Calibri"/>
          <w:lang w:eastAsia="en-US"/>
        </w:rPr>
        <w:t>Горичеву</w:t>
      </w:r>
      <w:proofErr w:type="spellEnd"/>
      <w:r w:rsidR="00CA4A43">
        <w:rPr>
          <w:rFonts w:eastAsia="Calibri"/>
          <w:lang w:eastAsia="en-US"/>
        </w:rPr>
        <w:t>.</w:t>
      </w:r>
    </w:p>
    <w:p w:rsidR="00CA4A43" w:rsidRDefault="00CA4A43" w:rsidP="00CA4A43">
      <w:pPr>
        <w:pStyle w:val="afffff5"/>
        <w:spacing w:line="240" w:lineRule="auto"/>
        <w:ind w:left="709" w:firstLine="0"/>
        <w:rPr>
          <w:sz w:val="28"/>
          <w:szCs w:val="28"/>
        </w:rPr>
      </w:pPr>
    </w:p>
    <w:p w:rsidR="00CA4A43" w:rsidRPr="00605754" w:rsidRDefault="00CA4A43" w:rsidP="00CA4A43">
      <w:pPr>
        <w:pStyle w:val="afffff5"/>
        <w:spacing w:line="240" w:lineRule="auto"/>
        <w:ind w:left="709" w:firstLine="0"/>
        <w:rPr>
          <w:sz w:val="28"/>
          <w:szCs w:val="28"/>
        </w:rPr>
      </w:pPr>
    </w:p>
    <w:p w:rsidR="00CA4A43" w:rsidRPr="002B026B" w:rsidRDefault="00CA4A43" w:rsidP="00CA4A43">
      <w:pPr>
        <w:jc w:val="both"/>
      </w:pPr>
      <w:r w:rsidRPr="002B026B">
        <w:t>Глава района                                                                                       Б.А. Саломатин</w:t>
      </w:r>
    </w:p>
    <w:p w:rsidR="0007727F" w:rsidRDefault="0007727F" w:rsidP="00CA4A43">
      <w:pPr>
        <w:tabs>
          <w:tab w:val="left" w:pos="0"/>
        </w:tabs>
        <w:ind w:firstLine="709"/>
        <w:contextualSpacing/>
        <w:jc w:val="both"/>
      </w:pPr>
    </w:p>
    <w:sectPr w:rsidR="0007727F" w:rsidSect="00F41F85">
      <w:headerReference w:type="default" r:id="rId8"/>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2C" w:rsidRDefault="00A8742C">
      <w:r>
        <w:separator/>
      </w:r>
    </w:p>
  </w:endnote>
  <w:endnote w:type="continuationSeparator" w:id="0">
    <w:p w:rsidR="00A8742C" w:rsidRDefault="00A8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2C" w:rsidRDefault="00A8742C">
      <w:r>
        <w:separator/>
      </w:r>
    </w:p>
  </w:footnote>
  <w:footnote w:type="continuationSeparator" w:id="0">
    <w:p w:rsidR="00A8742C" w:rsidRDefault="00A8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727829" w:rsidRDefault="00727829">
        <w:pPr>
          <w:pStyle w:val="a4"/>
          <w:jc w:val="center"/>
        </w:pPr>
      </w:p>
      <w:p w:rsidR="008A786F" w:rsidRDefault="006260A5">
        <w:pPr>
          <w:pStyle w:val="a4"/>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7662C62"/>
    <w:multiLevelType w:val="hybridMultilevel"/>
    <w:tmpl w:val="30885DB8"/>
    <w:lvl w:ilvl="0" w:tplc="BEECD41E">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6939"/>
    <w:rsid w:val="00057117"/>
    <w:rsid w:val="00060F5D"/>
    <w:rsid w:val="00062485"/>
    <w:rsid w:val="0006267E"/>
    <w:rsid w:val="0006352D"/>
    <w:rsid w:val="00063A55"/>
    <w:rsid w:val="000640E4"/>
    <w:rsid w:val="00064398"/>
    <w:rsid w:val="000668DE"/>
    <w:rsid w:val="00067C48"/>
    <w:rsid w:val="00071478"/>
    <w:rsid w:val="00073A66"/>
    <w:rsid w:val="0007727F"/>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166"/>
    <w:rsid w:val="000E3C86"/>
    <w:rsid w:val="000E52E0"/>
    <w:rsid w:val="000E6746"/>
    <w:rsid w:val="000E6C83"/>
    <w:rsid w:val="000F3259"/>
    <w:rsid w:val="001002E1"/>
    <w:rsid w:val="00101E06"/>
    <w:rsid w:val="0010246A"/>
    <w:rsid w:val="00102DDA"/>
    <w:rsid w:val="0010320F"/>
    <w:rsid w:val="00103954"/>
    <w:rsid w:val="001043B6"/>
    <w:rsid w:val="0010707C"/>
    <w:rsid w:val="001073F0"/>
    <w:rsid w:val="0011220D"/>
    <w:rsid w:val="00117910"/>
    <w:rsid w:val="00117E19"/>
    <w:rsid w:val="00120E96"/>
    <w:rsid w:val="0012793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227"/>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388B"/>
    <w:rsid w:val="00292AB0"/>
    <w:rsid w:val="002953D5"/>
    <w:rsid w:val="002954C9"/>
    <w:rsid w:val="002964E5"/>
    <w:rsid w:val="0029780F"/>
    <w:rsid w:val="002A2381"/>
    <w:rsid w:val="002A264B"/>
    <w:rsid w:val="002A51A2"/>
    <w:rsid w:val="002A6D69"/>
    <w:rsid w:val="002A7193"/>
    <w:rsid w:val="002B07F7"/>
    <w:rsid w:val="002B3AA0"/>
    <w:rsid w:val="002B3D7F"/>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C5"/>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6A8"/>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0CC0"/>
    <w:rsid w:val="004B51BA"/>
    <w:rsid w:val="004B64F4"/>
    <w:rsid w:val="004B676E"/>
    <w:rsid w:val="004B6EA1"/>
    <w:rsid w:val="004C04FE"/>
    <w:rsid w:val="004C18B9"/>
    <w:rsid w:val="004C1FD7"/>
    <w:rsid w:val="004C4852"/>
    <w:rsid w:val="004C4C00"/>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4BBE"/>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3697"/>
    <w:rsid w:val="0055388B"/>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3D95"/>
    <w:rsid w:val="005C40B7"/>
    <w:rsid w:val="005C7ADD"/>
    <w:rsid w:val="005D0B71"/>
    <w:rsid w:val="005D44A4"/>
    <w:rsid w:val="005D55E6"/>
    <w:rsid w:val="005D601A"/>
    <w:rsid w:val="005D7659"/>
    <w:rsid w:val="005E1222"/>
    <w:rsid w:val="005E1675"/>
    <w:rsid w:val="005E2FF8"/>
    <w:rsid w:val="005E34D9"/>
    <w:rsid w:val="005E6AD5"/>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0A5"/>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9D4"/>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618"/>
    <w:rsid w:val="007B2F2D"/>
    <w:rsid w:val="007B4BC7"/>
    <w:rsid w:val="007B745A"/>
    <w:rsid w:val="007B785C"/>
    <w:rsid w:val="007C07D0"/>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2FEB"/>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25"/>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96D3B"/>
    <w:rsid w:val="008A34CD"/>
    <w:rsid w:val="008A778F"/>
    <w:rsid w:val="008A786F"/>
    <w:rsid w:val="008B009A"/>
    <w:rsid w:val="008B1B97"/>
    <w:rsid w:val="008B4AA5"/>
    <w:rsid w:val="008B5738"/>
    <w:rsid w:val="008B776A"/>
    <w:rsid w:val="008C0544"/>
    <w:rsid w:val="008C20A1"/>
    <w:rsid w:val="008C3B23"/>
    <w:rsid w:val="008C6BFD"/>
    <w:rsid w:val="008C7F06"/>
    <w:rsid w:val="008D100F"/>
    <w:rsid w:val="008D3DED"/>
    <w:rsid w:val="008D4E5A"/>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CA8"/>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57B80"/>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5F71"/>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1783"/>
    <w:rsid w:val="009E26E0"/>
    <w:rsid w:val="009E2D05"/>
    <w:rsid w:val="009E4687"/>
    <w:rsid w:val="009E5DB6"/>
    <w:rsid w:val="009E60E5"/>
    <w:rsid w:val="009E622C"/>
    <w:rsid w:val="009E674B"/>
    <w:rsid w:val="009F087B"/>
    <w:rsid w:val="009F0FDC"/>
    <w:rsid w:val="009F133B"/>
    <w:rsid w:val="009F2AD2"/>
    <w:rsid w:val="009F2FDC"/>
    <w:rsid w:val="009F412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8742C"/>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3B00"/>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0D61"/>
    <w:rsid w:val="00B01CD7"/>
    <w:rsid w:val="00B0430A"/>
    <w:rsid w:val="00B04DDE"/>
    <w:rsid w:val="00B05448"/>
    <w:rsid w:val="00B05A91"/>
    <w:rsid w:val="00B06A15"/>
    <w:rsid w:val="00B075A4"/>
    <w:rsid w:val="00B075E7"/>
    <w:rsid w:val="00B07D5F"/>
    <w:rsid w:val="00B1002D"/>
    <w:rsid w:val="00B10602"/>
    <w:rsid w:val="00B109CC"/>
    <w:rsid w:val="00B10BB3"/>
    <w:rsid w:val="00B115D9"/>
    <w:rsid w:val="00B1219A"/>
    <w:rsid w:val="00B13C86"/>
    <w:rsid w:val="00B1490E"/>
    <w:rsid w:val="00B14CF9"/>
    <w:rsid w:val="00B15591"/>
    <w:rsid w:val="00B155DF"/>
    <w:rsid w:val="00B168F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54F7"/>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BF5468"/>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4A43"/>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598"/>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42E6"/>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48C"/>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2AFB"/>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1F85"/>
    <w:rsid w:val="00F425C0"/>
    <w:rsid w:val="00F4455B"/>
    <w:rsid w:val="00F46457"/>
    <w:rsid w:val="00F53031"/>
    <w:rsid w:val="00F544F3"/>
    <w:rsid w:val="00F54C65"/>
    <w:rsid w:val="00F61312"/>
    <w:rsid w:val="00F62EF4"/>
    <w:rsid w:val="00F63A60"/>
    <w:rsid w:val="00F63C3A"/>
    <w:rsid w:val="00F70050"/>
    <w:rsid w:val="00F70C7D"/>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1B56"/>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581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7">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b">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34"/>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val="x-none" w:eastAsia="ar-SA"/>
    </w:rPr>
  </w:style>
  <w:style w:type="character" w:customStyle="1" w:styleId="afffffff2">
    <w:name w:val="Текст концевой сноски Знак"/>
    <w:basedOn w:val="a1"/>
    <w:link w:val="afffffff1"/>
    <w:uiPriority w:val="99"/>
    <w:rsid w:val="00A36827"/>
    <w:rPr>
      <w:lang w:val="x-none"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table" w:customStyle="1" w:styleId="72">
    <w:name w:val="Сетка таблицы7"/>
    <w:basedOn w:val="a2"/>
    <w:next w:val="ab"/>
    <w:uiPriority w:val="59"/>
    <w:rsid w:val="00B754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1"/>
    <w:rsid w:val="00957B80"/>
  </w:style>
  <w:style w:type="character" w:customStyle="1" w:styleId="afffff6">
    <w:name w:val="Абзац списка Знак"/>
    <w:link w:val="afffff5"/>
    <w:uiPriority w:val="34"/>
    <w:rsid w:val="00CA4A4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3397988">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643060">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3080526">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46266062">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57963305">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183C-3DE9-4206-9CB8-17C4ED71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483</Words>
  <Characters>4021</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Пихтовникова Арина Владимировна</cp:lastModifiedBy>
  <cp:revision>12</cp:revision>
  <cp:lastPrinted>2024-03-06T10:55:00Z</cp:lastPrinted>
  <dcterms:created xsi:type="dcterms:W3CDTF">2019-08-28T07:00:00Z</dcterms:created>
  <dcterms:modified xsi:type="dcterms:W3CDTF">2024-03-12T09:13:00Z</dcterms:modified>
</cp:coreProperties>
</file>